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E030E">
      <w:pPr>
        <w:pStyle w:val="18"/>
        <w:tabs>
          <w:tab w:val="right" w:pos="9639"/>
        </w:tabs>
        <w:spacing w:after="0"/>
        <w:rPr>
          <w:b/>
          <w:i/>
          <w:sz w:val="28"/>
        </w:rPr>
      </w:pPr>
      <w:r>
        <w:rPr>
          <w:rFonts w:cs="Arial"/>
          <w:b/>
          <w:sz w:val="24"/>
        </w:rPr>
        <w:t xml:space="preserve">3GPP </w:t>
      </w:r>
      <w:r>
        <w:rPr>
          <w:rFonts w:hint="eastAsia" w:cs="Arial"/>
          <w:b/>
          <w:sz w:val="24"/>
          <w:lang w:eastAsia="zh-CN"/>
        </w:rPr>
        <w:t>TSG-SA</w:t>
      </w:r>
      <w:r>
        <w:rPr>
          <w:rFonts w:cs="Arial"/>
          <w:b/>
          <w:sz w:val="24"/>
        </w:rPr>
        <w:t xml:space="preserve"> Meeting #</w:t>
      </w:r>
      <w:r>
        <w:rPr>
          <w:rFonts w:hint="eastAsia" w:cs="Arial"/>
          <w:b/>
          <w:sz w:val="24"/>
          <w:lang w:eastAsia="zh-CN"/>
        </w:rPr>
        <w:t>105</w:t>
      </w:r>
      <w:r>
        <w:rPr>
          <w:b/>
          <w:i/>
          <w:sz w:val="28"/>
        </w:rPr>
        <w:tab/>
      </w:r>
      <w:r>
        <w:rPr>
          <w:rFonts w:hint="eastAsia" w:eastAsia="宋体"/>
          <w:b/>
          <w:i/>
          <w:sz w:val="24"/>
          <w:szCs w:val="24"/>
        </w:rPr>
        <w:t>SP-241338</w:t>
      </w:r>
    </w:p>
    <w:p w14:paraId="4C07E1FD">
      <w:pPr>
        <w:widowControl/>
        <w:pBdr>
          <w:bottom w:val="single" w:color="auto" w:sz="4" w:space="1"/>
        </w:pBdr>
        <w:tabs>
          <w:tab w:val="right" w:pos="9638"/>
        </w:tabs>
        <w:overflowPunct w:val="0"/>
        <w:autoSpaceDE w:val="0"/>
        <w:autoSpaceDN w:val="0"/>
        <w:adjustRightInd w:val="0"/>
        <w:ind w:right="-57"/>
        <w:jc w:val="left"/>
        <w:textAlignment w:val="baseline"/>
        <w:rPr>
          <w:rFonts w:ascii="Arial" w:hAnsi="Arial" w:eastAsia="Arial Unicode MS" w:cs="Arial"/>
          <w:b/>
          <w:bCs/>
          <w:color w:val="000000"/>
          <w:kern w:val="0"/>
          <w:sz w:val="24"/>
          <w:szCs w:val="20"/>
          <w:lang w:val="en-GB" w:eastAsia="ja-JP"/>
        </w:rPr>
      </w:pPr>
      <w:r>
        <w:rPr>
          <w:rFonts w:hint="eastAsia" w:ascii="Arial" w:hAnsi="Arial" w:eastAsia="Arial Unicode MS" w:cs="Arial"/>
          <w:b/>
          <w:bCs/>
          <w:color w:val="000000"/>
          <w:kern w:val="0"/>
          <w:sz w:val="24"/>
          <w:szCs w:val="20"/>
          <w:lang w:val="en-GB"/>
        </w:rPr>
        <w:t>Melbourne</w:t>
      </w:r>
      <w:r>
        <w:rPr>
          <w:rFonts w:ascii="Arial" w:hAnsi="Arial" w:eastAsia="Arial Unicode MS" w:cs="Arial"/>
          <w:b/>
          <w:bCs/>
          <w:color w:val="000000"/>
          <w:kern w:val="0"/>
          <w:sz w:val="24"/>
          <w:szCs w:val="20"/>
          <w:lang w:val="en-GB" w:eastAsia="ja-JP"/>
        </w:rPr>
        <w:t xml:space="preserve">, </w:t>
      </w:r>
      <w:r>
        <w:rPr>
          <w:rFonts w:hint="eastAsia" w:ascii="Arial" w:hAnsi="Arial" w:eastAsia="Arial Unicode MS" w:cs="Arial"/>
          <w:b/>
          <w:bCs/>
          <w:color w:val="000000"/>
          <w:kern w:val="0"/>
          <w:sz w:val="24"/>
          <w:szCs w:val="20"/>
          <w:lang w:val="en-GB"/>
        </w:rPr>
        <w:t>AU</w:t>
      </w:r>
      <w:r>
        <w:rPr>
          <w:rFonts w:ascii="Arial" w:hAnsi="Arial" w:eastAsia="Arial Unicode MS" w:cs="Arial"/>
          <w:b/>
          <w:bCs/>
          <w:color w:val="000000"/>
          <w:kern w:val="0"/>
          <w:sz w:val="24"/>
          <w:szCs w:val="20"/>
          <w:lang w:val="en-GB" w:eastAsia="ja-JP"/>
        </w:rPr>
        <w:t>, 1</w:t>
      </w:r>
      <w:r>
        <w:rPr>
          <w:rFonts w:hint="eastAsia" w:ascii="Arial" w:hAnsi="Arial" w:eastAsia="Arial Unicode MS" w:cs="Arial"/>
          <w:b/>
          <w:bCs/>
          <w:color w:val="000000"/>
          <w:kern w:val="0"/>
          <w:sz w:val="24"/>
          <w:szCs w:val="20"/>
          <w:lang w:val="en-GB"/>
        </w:rPr>
        <w:t>0</w:t>
      </w:r>
      <w:r>
        <w:rPr>
          <w:rFonts w:ascii="Arial" w:hAnsi="Arial" w:eastAsia="Arial Unicode MS" w:cs="Arial"/>
          <w:b/>
          <w:bCs/>
          <w:color w:val="000000"/>
          <w:kern w:val="0"/>
          <w:sz w:val="24"/>
          <w:szCs w:val="20"/>
          <w:lang w:val="en-GB" w:eastAsia="ja-JP"/>
        </w:rPr>
        <w:t>-1</w:t>
      </w:r>
      <w:r>
        <w:rPr>
          <w:rFonts w:hint="eastAsia" w:ascii="Arial" w:hAnsi="Arial" w:eastAsia="Arial Unicode MS" w:cs="Arial"/>
          <w:b/>
          <w:bCs/>
          <w:color w:val="000000"/>
          <w:kern w:val="0"/>
          <w:sz w:val="24"/>
          <w:szCs w:val="20"/>
          <w:lang w:val="en-GB"/>
        </w:rPr>
        <w:t>3</w:t>
      </w:r>
      <w:r>
        <w:rPr>
          <w:rFonts w:ascii="Arial" w:hAnsi="Arial" w:eastAsia="Arial Unicode MS" w:cs="Arial"/>
          <w:b/>
          <w:bCs/>
          <w:color w:val="000000"/>
          <w:kern w:val="0"/>
          <w:sz w:val="24"/>
          <w:szCs w:val="20"/>
          <w:lang w:val="en-GB" w:eastAsia="ja-JP"/>
        </w:rPr>
        <w:t xml:space="preserve"> </w:t>
      </w:r>
      <w:r>
        <w:rPr>
          <w:rFonts w:hint="eastAsia" w:ascii="Arial" w:hAnsi="Arial" w:eastAsia="Arial Unicode MS" w:cs="Arial"/>
          <w:b/>
          <w:bCs/>
          <w:color w:val="000000"/>
          <w:kern w:val="0"/>
          <w:sz w:val="24"/>
          <w:szCs w:val="20"/>
          <w:lang w:val="en-GB"/>
        </w:rPr>
        <w:t>September</w:t>
      </w:r>
      <w:r>
        <w:rPr>
          <w:rFonts w:ascii="Arial" w:hAnsi="Arial" w:eastAsia="Arial Unicode MS" w:cs="Arial"/>
          <w:b/>
          <w:bCs/>
          <w:color w:val="000000"/>
          <w:kern w:val="0"/>
          <w:sz w:val="24"/>
          <w:szCs w:val="20"/>
          <w:lang w:val="en-GB" w:eastAsia="ja-JP"/>
        </w:rPr>
        <w:t>, 2024</w:t>
      </w:r>
      <w:r>
        <w:rPr>
          <w:rFonts w:ascii="Arial" w:hAnsi="Arial" w:eastAsia="Arial Unicode MS" w:cs="Arial"/>
          <w:b/>
          <w:bCs/>
          <w:color w:val="000000"/>
          <w:kern w:val="0"/>
          <w:sz w:val="20"/>
          <w:szCs w:val="20"/>
          <w:lang w:val="en-GB" w:eastAsia="ja-JP"/>
        </w:rPr>
        <w:tab/>
      </w:r>
      <w:r>
        <w:rPr>
          <w:rFonts w:ascii="Arial" w:hAnsi="Arial" w:eastAsia="Malgun Gothic" w:cs="Arial"/>
          <w:b/>
          <w:bCs/>
          <w:color w:val="0000FF"/>
          <w:kern w:val="0"/>
          <w:sz w:val="20"/>
          <w:szCs w:val="20"/>
          <w:lang w:val="en-GB" w:eastAsia="ja-JP"/>
        </w:rPr>
        <w:t>(revision of S</w:t>
      </w:r>
      <w:r>
        <w:rPr>
          <w:rFonts w:hint="eastAsia" w:ascii="Arial" w:hAnsi="Arial" w:cs="Arial"/>
          <w:b/>
          <w:bCs/>
          <w:color w:val="0000FF"/>
          <w:kern w:val="0"/>
          <w:sz w:val="20"/>
          <w:szCs w:val="20"/>
          <w:lang w:val="en-GB"/>
        </w:rPr>
        <w:t>P</w:t>
      </w:r>
      <w:r>
        <w:rPr>
          <w:rFonts w:ascii="Arial" w:hAnsi="Arial" w:eastAsia="Malgun Gothic" w:cs="Arial"/>
          <w:b/>
          <w:bCs/>
          <w:color w:val="0000FF"/>
          <w:kern w:val="0"/>
          <w:sz w:val="20"/>
          <w:szCs w:val="20"/>
          <w:lang w:val="en-GB" w:eastAsia="ja-JP"/>
        </w:rPr>
        <w:t>-240xxx)</w:t>
      </w:r>
    </w:p>
    <w:p w14:paraId="65757FB3">
      <w:pPr>
        <w:widowControl/>
        <w:overflowPunct w:val="0"/>
        <w:autoSpaceDE w:val="0"/>
        <w:autoSpaceDN w:val="0"/>
        <w:adjustRightInd w:val="0"/>
        <w:spacing w:after="180"/>
        <w:jc w:val="left"/>
        <w:textAlignment w:val="baseline"/>
        <w:rPr>
          <w:rFonts w:ascii="Arial" w:hAnsi="Arial" w:eastAsia="Malgun Gothic" w:cs="Arial"/>
          <w:color w:val="000000"/>
          <w:kern w:val="0"/>
          <w:sz w:val="20"/>
          <w:szCs w:val="20"/>
          <w:lang w:val="en-GB" w:eastAsia="ja-JP"/>
        </w:rPr>
      </w:pPr>
    </w:p>
    <w:p w14:paraId="67B0D93B">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Pr>
          <w:rFonts w:ascii="Arial" w:hAnsi="Arial" w:cs="Arial"/>
          <w:b/>
          <w:color w:val="000000"/>
          <w:kern w:val="0"/>
          <w:sz w:val="20"/>
          <w:szCs w:val="20"/>
          <w:lang w:val="en-GB" w:eastAsia="ja-JP"/>
        </w:rPr>
        <w:t xml:space="preserve">ource: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China Telecom</w:t>
      </w:r>
    </w:p>
    <w:p w14:paraId="068A9929">
      <w:pPr>
        <w:widowControl/>
        <w:overflowPunct w:val="0"/>
        <w:autoSpaceDE w:val="0"/>
        <w:autoSpaceDN w:val="0"/>
        <w:adjustRightInd w:val="0"/>
        <w:spacing w:after="180"/>
        <w:ind w:left="2127" w:hanging="2127"/>
        <w:jc w:val="left"/>
        <w:textAlignment w:val="baseline"/>
        <w:rPr>
          <w:rFonts w:hint="default" w:ascii="Arial" w:hAnsi="Arial" w:cs="Arial" w:eastAsiaTheme="minorEastAsia"/>
          <w:b/>
          <w:color w:val="000000"/>
          <w:kern w:val="0"/>
          <w:sz w:val="20"/>
          <w:szCs w:val="20"/>
          <w:lang w:val="en-US" w:eastAsia="zh-CN"/>
        </w:rPr>
      </w:pPr>
      <w:r>
        <w:rPr>
          <w:rFonts w:ascii="Arial" w:hAnsi="Arial" w:cs="Arial"/>
          <w:b/>
          <w:color w:val="000000"/>
          <w:kern w:val="0"/>
          <w:sz w:val="20"/>
          <w:szCs w:val="20"/>
          <w:lang w:val="en-GB" w:eastAsia="ja-JP"/>
        </w:rPr>
        <w:t xml:space="preserve">Title: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GB" w:eastAsia="ja-JP"/>
        </w:rPr>
        <w:t xml:space="preserve">AI/ML related activities </w:t>
      </w:r>
      <w:r>
        <w:rPr>
          <w:rFonts w:hint="eastAsia" w:ascii="Arial" w:hAnsi="Arial" w:cs="Arial"/>
          <w:b/>
          <w:color w:val="000000"/>
          <w:kern w:val="0"/>
          <w:sz w:val="20"/>
          <w:szCs w:val="20"/>
          <w:lang w:val="en-US" w:eastAsia="zh-CN"/>
        </w:rPr>
        <w:t>on FS_PAIDC_UPF</w:t>
      </w:r>
    </w:p>
    <w:p w14:paraId="0E225C84">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color w:val="000000"/>
          <w:kern w:val="0"/>
          <w:sz w:val="20"/>
          <w:szCs w:val="20"/>
          <w:lang w:val="en-GB" w:eastAsia="ja-JP"/>
        </w:rPr>
        <w:t xml:space="preserve">Document for: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Approval</w:t>
      </w:r>
      <w:bookmarkStart w:id="11" w:name="_GoBack"/>
      <w:bookmarkEnd w:id="11"/>
    </w:p>
    <w:p w14:paraId="5743E448">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rPr>
      </w:pPr>
      <w:r>
        <w:rPr>
          <w:rFonts w:ascii="Arial" w:hAnsi="Arial" w:cs="Arial"/>
          <w:b/>
          <w:color w:val="000000"/>
          <w:kern w:val="0"/>
          <w:sz w:val="20"/>
          <w:szCs w:val="20"/>
          <w:lang w:val="en-GB" w:eastAsia="ja-JP"/>
        </w:rPr>
        <w:t xml:space="preserve">Agenda Item: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GB"/>
        </w:rPr>
        <w:t xml:space="preserve">7 </w:t>
      </w:r>
    </w:p>
    <w:p w14:paraId="62997E10">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rPr>
      </w:pPr>
      <w:r>
        <w:rPr>
          <w:rFonts w:ascii="Arial" w:hAnsi="Arial" w:cs="Arial"/>
          <w:b/>
          <w:color w:val="000000"/>
          <w:kern w:val="0"/>
          <w:sz w:val="20"/>
          <w:szCs w:val="20"/>
          <w:lang w:val="en-GB" w:eastAsia="ja-JP"/>
        </w:rPr>
        <w:t>Work Item / Release:</w:t>
      </w:r>
      <w:r>
        <w:rPr>
          <w:rFonts w:ascii="Arial" w:hAnsi="Arial" w:cs="Arial"/>
          <w:b/>
          <w:color w:val="000000"/>
          <w:kern w:val="0"/>
          <w:sz w:val="20"/>
          <w:szCs w:val="20"/>
          <w:lang w:val="en-GB" w:eastAsia="ja-JP"/>
        </w:rPr>
        <w:tab/>
      </w:r>
      <w:bookmarkStart w:id="0" w:name="_Hlk91784932"/>
      <w:r>
        <w:rPr>
          <w:rFonts w:hint="eastAsia" w:ascii="Arial" w:hAnsi="Arial" w:cs="Arial"/>
          <w:b/>
          <w:color w:val="000000"/>
          <w:kern w:val="0"/>
          <w:sz w:val="20"/>
          <w:szCs w:val="20"/>
          <w:lang w:val="en-GB"/>
        </w:rPr>
        <w:t>FS_AIML_CAL</w:t>
      </w:r>
      <w:r>
        <w:rPr>
          <w:rFonts w:ascii="Arial" w:hAnsi="Arial" w:cs="Arial"/>
          <w:b/>
          <w:color w:val="000000"/>
          <w:kern w:val="0"/>
          <w:sz w:val="20"/>
          <w:szCs w:val="20"/>
          <w:lang w:val="en-GB" w:eastAsia="ja-JP"/>
        </w:rPr>
        <w:t xml:space="preserve"> </w:t>
      </w:r>
      <w:bookmarkEnd w:id="0"/>
      <w:r>
        <w:rPr>
          <w:rFonts w:ascii="Arial" w:hAnsi="Arial" w:cs="Arial"/>
          <w:b/>
          <w:color w:val="000000"/>
          <w:kern w:val="0"/>
          <w:sz w:val="20"/>
          <w:szCs w:val="20"/>
          <w:lang w:val="en-GB" w:eastAsia="ja-JP"/>
        </w:rPr>
        <w:t>/ Rel-19</w:t>
      </w:r>
    </w:p>
    <w:p w14:paraId="358618D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rPr>
      </w:pPr>
      <w:r>
        <w:rPr>
          <w:rFonts w:ascii="Arial" w:hAnsi="Arial" w:cs="Arial"/>
          <w:i/>
          <w:color w:val="000000"/>
          <w:kern w:val="0"/>
          <w:sz w:val="20"/>
          <w:szCs w:val="20"/>
          <w:lang w:val="en-GB" w:eastAsia="ja-JP"/>
        </w:rPr>
        <w:t xml:space="preserve">Abstract of the contribution: It is proposed </w:t>
      </w:r>
      <w:r>
        <w:rPr>
          <w:rFonts w:hint="eastAsia" w:ascii="Arial" w:hAnsi="Arial" w:cs="Arial"/>
          <w:i/>
          <w:color w:val="000000"/>
          <w:kern w:val="0"/>
          <w:sz w:val="20"/>
          <w:szCs w:val="20"/>
          <w:lang w:val="en-GB" w:eastAsia="ja-JP"/>
        </w:rPr>
        <w:t xml:space="preserve">AI/ML related activities </w:t>
      </w:r>
      <w:r>
        <w:rPr>
          <w:rFonts w:hint="eastAsia" w:ascii="Arial" w:hAnsi="Arial" w:cs="Arial"/>
          <w:i/>
          <w:color w:val="000000"/>
          <w:kern w:val="0"/>
          <w:sz w:val="20"/>
          <w:szCs w:val="20"/>
          <w:lang w:val="en-GB"/>
        </w:rPr>
        <w:t xml:space="preserve">on SID </w:t>
      </w:r>
      <w:r>
        <w:rPr>
          <w:rFonts w:ascii="Arial" w:hAnsi="Arial" w:cs="Arial"/>
          <w:i/>
          <w:color w:val="000000"/>
          <w:kern w:val="0"/>
          <w:sz w:val="20"/>
          <w:szCs w:val="20"/>
          <w:lang w:val="en-GB"/>
        </w:rPr>
        <w:t>“</w:t>
      </w:r>
      <w:r>
        <w:rPr>
          <w:rFonts w:hint="eastAsia" w:ascii="Arial" w:hAnsi="Arial" w:cs="Arial"/>
          <w:i/>
          <w:color w:val="000000"/>
          <w:kern w:val="0"/>
          <w:sz w:val="20"/>
          <w:szCs w:val="20"/>
          <w:lang w:val="en-GB"/>
        </w:rPr>
        <w:t>Study on Protocol for AI Data Collection from UPF</w:t>
      </w:r>
      <w:r>
        <w:rPr>
          <w:rFonts w:ascii="Arial" w:hAnsi="Arial" w:cs="Arial"/>
          <w:i/>
          <w:iCs w:val="0"/>
          <w:color w:val="000000"/>
          <w:kern w:val="0"/>
          <w:sz w:val="20"/>
          <w:szCs w:val="20"/>
          <w:lang w:val="en-GB"/>
        </w:rPr>
        <w:t>”</w:t>
      </w:r>
      <w:r>
        <w:rPr>
          <w:rFonts w:hint="eastAsia" w:ascii="Times New Roman" w:hAnsi="Times New Roman" w:cs="Times New Roman"/>
          <w:i/>
          <w:iCs w:val="0"/>
          <w:color w:val="000000"/>
          <w:kern w:val="0"/>
          <w:sz w:val="20"/>
          <w:szCs w:val="20"/>
          <w:lang w:val="en-GB"/>
        </w:rPr>
        <w:t>(FS_PAIDC_UPF)</w:t>
      </w:r>
      <w:r>
        <w:rPr>
          <w:rFonts w:hint="eastAsia" w:ascii="Arial" w:hAnsi="Arial" w:cs="Arial"/>
          <w:i/>
          <w:iCs w:val="0"/>
          <w:color w:val="000000"/>
          <w:kern w:val="0"/>
          <w:sz w:val="20"/>
          <w:szCs w:val="20"/>
          <w:lang w:val="en-GB" w:eastAsia="ja-JP"/>
        </w:rPr>
        <w:t xml:space="preserve"> </w:t>
      </w:r>
      <w:r>
        <w:rPr>
          <w:rFonts w:hint="eastAsia" w:ascii="Arial" w:hAnsi="Arial" w:cs="Arial"/>
          <w:i/>
          <w:iCs w:val="0"/>
          <w:color w:val="000000"/>
          <w:kern w:val="0"/>
          <w:sz w:val="20"/>
          <w:szCs w:val="20"/>
          <w:lang w:val="en-GB"/>
        </w:rPr>
        <w:t>i</w:t>
      </w:r>
      <w:r>
        <w:rPr>
          <w:rFonts w:hint="eastAsia" w:ascii="Arial" w:hAnsi="Arial" w:cs="Arial"/>
          <w:i/>
          <w:color w:val="000000"/>
          <w:kern w:val="0"/>
          <w:sz w:val="20"/>
          <w:szCs w:val="20"/>
          <w:lang w:val="en-GB"/>
        </w:rPr>
        <w:t xml:space="preserve">n </w:t>
      </w:r>
      <w:r>
        <w:rPr>
          <w:rFonts w:hint="eastAsia" w:ascii="Arial" w:hAnsi="Arial" w:cs="Arial"/>
          <w:i/>
          <w:color w:val="000000"/>
          <w:kern w:val="0"/>
          <w:sz w:val="20"/>
          <w:szCs w:val="20"/>
          <w:lang w:val="en-GB" w:eastAsia="ja-JP"/>
        </w:rPr>
        <w:t>CT4 Working Group</w:t>
      </w:r>
      <w:r>
        <w:rPr>
          <w:rFonts w:hint="eastAsia" w:ascii="Arial" w:hAnsi="Arial" w:cs="Arial"/>
          <w:i/>
          <w:color w:val="000000"/>
          <w:kern w:val="0"/>
          <w:sz w:val="20"/>
          <w:szCs w:val="20"/>
          <w:lang w:val="en-GB"/>
        </w:rPr>
        <w:t>.</w:t>
      </w:r>
    </w:p>
    <w:p w14:paraId="7473883B">
      <w:pPr>
        <w:pStyle w:val="2"/>
        <w:numPr>
          <w:ilvl w:val="0"/>
          <w:numId w:val="1"/>
        </w:numPr>
      </w:pPr>
      <w:r>
        <w:t>Discussion</w:t>
      </w:r>
    </w:p>
    <w:p w14:paraId="0ABB9D9F">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rPr>
      </w:pPr>
      <w:bookmarkStart w:id="1" w:name="_Hlk513714389"/>
      <w:r>
        <w:rPr>
          <w:rFonts w:ascii="Times New Roman" w:hAnsi="Times New Roman" w:cs="Times New Roman"/>
          <w:color w:val="000000"/>
          <w:kern w:val="0"/>
          <w:sz w:val="20"/>
          <w:szCs w:val="20"/>
          <w:lang w:val="en-GB" w:eastAsia="ko-KR"/>
        </w:rPr>
        <w:t xml:space="preserve">This contribution proposes </w:t>
      </w:r>
      <w:bookmarkStart w:id="2" w:name="_Hlk176184189"/>
      <w:r>
        <w:rPr>
          <w:rFonts w:hint="eastAsia" w:ascii="Times New Roman" w:hAnsi="Times New Roman" w:cs="Times New Roman"/>
          <w:color w:val="000000"/>
          <w:kern w:val="0"/>
          <w:sz w:val="20"/>
          <w:szCs w:val="20"/>
          <w:lang w:val="en-GB"/>
        </w:rPr>
        <w:t xml:space="preserve">the general situation of </w:t>
      </w:r>
      <w:bookmarkStart w:id="3" w:name="OLE_LINK7"/>
      <w:r>
        <w:rPr>
          <w:rFonts w:hint="eastAsia" w:ascii="Times New Roman" w:hAnsi="Times New Roman" w:cs="Times New Roman"/>
          <w:color w:val="000000"/>
          <w:kern w:val="0"/>
          <w:sz w:val="20"/>
          <w:szCs w:val="20"/>
          <w:lang w:val="en-GB"/>
        </w:rPr>
        <w:t>AI/ML related activities in CT4 Working Group</w:t>
      </w:r>
      <w:bookmarkEnd w:id="2"/>
      <w:bookmarkEnd w:id="3"/>
      <w:r>
        <w:rPr>
          <w:rFonts w:hint="eastAsia" w:ascii="Times New Roman" w:hAnsi="Times New Roman" w:cs="Times New Roman"/>
          <w:color w:val="000000"/>
          <w:kern w:val="0"/>
          <w:sz w:val="20"/>
          <w:szCs w:val="20"/>
          <w:lang w:val="en-GB"/>
        </w:rPr>
        <w:t>. In R</w:t>
      </w:r>
      <w:r>
        <w:rPr>
          <w:rFonts w:hint="eastAsia" w:ascii="Times New Roman" w:hAnsi="Times New Roman" w:cs="Times New Roman"/>
          <w:color w:val="000000"/>
          <w:kern w:val="0"/>
          <w:sz w:val="20"/>
          <w:szCs w:val="20"/>
        </w:rPr>
        <w:t>el-</w:t>
      </w:r>
      <w:r>
        <w:rPr>
          <w:rFonts w:hint="eastAsia" w:ascii="Times New Roman" w:hAnsi="Times New Roman" w:cs="Times New Roman"/>
          <w:color w:val="000000"/>
          <w:kern w:val="0"/>
          <w:sz w:val="20"/>
          <w:szCs w:val="20"/>
          <w:lang w:val="en-GB"/>
        </w:rPr>
        <w:t xml:space="preserve">18, it defines how to collect AI/ML related data from UPF. Given that massive network signalling messages </w:t>
      </w:r>
      <w:r>
        <w:rPr>
          <w:rFonts w:ascii="Times New Roman" w:hAnsi="Times New Roman" w:cs="Times New Roman"/>
          <w:color w:val="000000"/>
          <w:kern w:val="0"/>
          <w:sz w:val="20"/>
          <w:szCs w:val="20"/>
          <w:lang w:val="en-GB"/>
        </w:rPr>
        <w:t>and</w:t>
      </w:r>
      <w:r>
        <w:rPr>
          <w:rFonts w:hint="eastAsia" w:ascii="Times New Roman" w:hAnsi="Times New Roman" w:cs="Times New Roman"/>
          <w:color w:val="000000"/>
          <w:kern w:val="0"/>
          <w:sz w:val="20"/>
          <w:szCs w:val="20"/>
          <w:lang w:val="en-GB"/>
        </w:rPr>
        <w:t xml:space="preserve"> large volume data may be produced, a new SID on AI/ML data collection from UPF was proposed in Rel-19 to study alternative protocols, or enhancements to the existing SBI protocol.</w:t>
      </w:r>
    </w:p>
    <w:p w14:paraId="3875B5DD">
      <w:pPr>
        <w:pStyle w:val="2"/>
        <w:ind w:left="0" w:firstLine="0"/>
      </w:pPr>
      <w:r>
        <w:t xml:space="preserve">2. </w:t>
      </w:r>
      <w:r>
        <w:rPr>
          <w:rFonts w:hint="eastAsia"/>
        </w:rPr>
        <w:t>Proposal</w:t>
      </w:r>
    </w:p>
    <w:p w14:paraId="16CEA8CB">
      <w:pPr>
        <w:pStyle w:val="16"/>
        <w:ind w:left="0" w:firstLine="0"/>
        <w:rPr>
          <w:lang w:eastAsia="zh-CN"/>
        </w:rPr>
      </w:pPr>
      <w:r>
        <w:rPr>
          <w:rFonts w:hint="eastAsia"/>
          <w:lang w:eastAsia="zh-CN"/>
        </w:rPr>
        <w:t xml:space="preserve">It is proposed </w:t>
      </w:r>
      <w:r>
        <w:rPr>
          <w:lang w:eastAsia="zh-CN"/>
        </w:rPr>
        <w:t xml:space="preserve">to adopt the following text in TR </w:t>
      </w:r>
      <w:r>
        <w:rPr>
          <w:rFonts w:hint="eastAsia"/>
          <w:lang w:eastAsia="zh-CN"/>
        </w:rPr>
        <w:t>22.850</w:t>
      </w:r>
      <w:r>
        <w:rPr>
          <w:lang w:eastAsia="zh-CN"/>
        </w:rPr>
        <w:t>.</w:t>
      </w:r>
    </w:p>
    <w:p w14:paraId="112E2E7E"/>
    <w:p w14:paraId="33BA5AD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en-US"/>
        </w:rPr>
      </w:pPr>
      <w:r>
        <w:rPr>
          <w:rFonts w:ascii="Arial" w:hAnsi="Arial" w:cs="Arial"/>
          <w:color w:val="0000FF"/>
          <w:sz w:val="28"/>
          <w:szCs w:val="28"/>
          <w:lang w:eastAsia="en-US"/>
        </w:rPr>
        <w:t>* * * * First Change</w:t>
      </w:r>
      <w:r>
        <w:rPr>
          <w:rFonts w:hint="eastAsia" w:ascii="Arial" w:hAnsi="Arial" w:cs="Arial"/>
          <w:color w:val="0000FF"/>
          <w:sz w:val="28"/>
          <w:szCs w:val="28"/>
        </w:rPr>
        <w:t xml:space="preserve"> (All new)</w:t>
      </w:r>
      <w:r>
        <w:rPr>
          <w:rFonts w:ascii="Arial" w:hAnsi="Arial" w:cs="Arial"/>
          <w:color w:val="0000FF"/>
          <w:sz w:val="28"/>
          <w:szCs w:val="28"/>
          <w:lang w:eastAsia="en-US"/>
        </w:rPr>
        <w:t xml:space="preserve"> * * * *</w:t>
      </w:r>
      <w:bookmarkEnd w:id="1"/>
    </w:p>
    <w:p w14:paraId="61B1C4CF">
      <w:pPr>
        <w:keepNext/>
        <w:keepLines/>
        <w:widowControl/>
        <w:spacing w:before="180" w:after="180"/>
        <w:ind w:left="1134" w:hanging="1134"/>
        <w:jc w:val="left"/>
        <w:outlineLvl w:val="1"/>
        <w:rPr>
          <w:rFonts w:ascii="Arial" w:hAnsi="Arial" w:eastAsia="等线" w:cs="Times New Roman"/>
          <w:kern w:val="0"/>
          <w:sz w:val="32"/>
          <w:szCs w:val="20"/>
          <w:lang w:val="en-GB" w:eastAsia="en-US"/>
        </w:rPr>
      </w:pPr>
      <w:bookmarkStart w:id="4" w:name="_Toc175754956"/>
      <w:r>
        <w:rPr>
          <w:rFonts w:ascii="Arial" w:hAnsi="Arial" w:eastAsia="等线" w:cs="Times New Roman"/>
          <w:kern w:val="0"/>
          <w:sz w:val="32"/>
          <w:szCs w:val="20"/>
          <w:lang w:val="en-GB" w:eastAsia="en-US"/>
        </w:rPr>
        <w:t>5.2</w:t>
      </w:r>
      <w:r>
        <w:rPr>
          <w:rFonts w:hint="eastAsia" w:ascii="Arial" w:hAnsi="Arial" w:eastAsia="等线" w:cs="Times New Roman"/>
          <w:kern w:val="0"/>
          <w:sz w:val="32"/>
          <w:szCs w:val="20"/>
          <w:lang w:val="en-GB" w:eastAsia="en-US"/>
        </w:rPr>
        <w:tab/>
      </w:r>
      <w:r>
        <w:rPr>
          <w:rFonts w:ascii="Arial" w:hAnsi="Arial" w:eastAsia="等线" w:cs="Times New Roman"/>
          <w:kern w:val="0"/>
          <w:sz w:val="32"/>
          <w:szCs w:val="20"/>
          <w:lang w:val="en-GB" w:eastAsia="en-US"/>
        </w:rPr>
        <w:t>AI/ML related activities in TSG SA &amp; CT</w:t>
      </w:r>
      <w:r>
        <w:rPr>
          <w:rFonts w:ascii="Arial" w:hAnsi="Arial" w:eastAsia="等线" w:cs="Times New Roman"/>
          <w:kern w:val="0"/>
          <w:sz w:val="32"/>
          <w:szCs w:val="20"/>
          <w:lang w:eastAsia="en-US"/>
        </w:rPr>
        <w:t xml:space="preserve"> Working Groups</w:t>
      </w:r>
      <w:bookmarkEnd w:id="4"/>
    </w:p>
    <w:p w14:paraId="7BD832E1">
      <w:pPr>
        <w:keepNext/>
        <w:keepLines/>
        <w:widowControl/>
        <w:spacing w:before="120" w:after="180"/>
        <w:ind w:left="1134" w:hanging="1134"/>
        <w:jc w:val="left"/>
        <w:outlineLvl w:val="2"/>
        <w:rPr>
          <w:rFonts w:ascii="Arial" w:hAnsi="Arial" w:eastAsia="等线" w:cs="Times New Roman"/>
          <w:kern w:val="0"/>
          <w:sz w:val="28"/>
          <w:szCs w:val="20"/>
          <w:lang w:val="en-GB" w:eastAsia="en-US"/>
        </w:rPr>
      </w:pPr>
      <w:bookmarkStart w:id="5" w:name="_Toc175754957"/>
      <w:r>
        <w:rPr>
          <w:rFonts w:ascii="Arial" w:hAnsi="Arial" w:eastAsia="等线" w:cs="Times New Roman"/>
          <w:kern w:val="0"/>
          <w:sz w:val="28"/>
          <w:szCs w:val="20"/>
          <w:lang w:val="en-GB" w:eastAsia="en-US"/>
        </w:rPr>
        <w:t>5.2.X</w:t>
      </w:r>
      <w:r>
        <w:rPr>
          <w:rFonts w:hint="eastAsia" w:ascii="Arial" w:hAnsi="Arial" w:eastAsia="等线" w:cs="Times New Roman"/>
          <w:kern w:val="0"/>
          <w:sz w:val="28"/>
          <w:szCs w:val="20"/>
          <w:lang w:val="en-GB" w:eastAsia="en-US"/>
        </w:rPr>
        <w:tab/>
      </w:r>
      <w:r>
        <w:rPr>
          <w:rFonts w:ascii="Arial" w:hAnsi="Arial" w:eastAsia="等线" w:cs="Times New Roman"/>
          <w:kern w:val="0"/>
          <w:sz w:val="28"/>
          <w:szCs w:val="20"/>
          <w:lang w:val="en-GB" w:eastAsia="en-US"/>
        </w:rPr>
        <w:t xml:space="preserve">AI/ML related activities on </w:t>
      </w:r>
      <w:bookmarkEnd w:id="5"/>
      <w:r>
        <w:rPr>
          <w:rFonts w:hint="eastAsia" w:ascii="Arial" w:hAnsi="Arial" w:eastAsia="等线" w:cs="Times New Roman"/>
          <w:kern w:val="0"/>
          <w:sz w:val="28"/>
          <w:szCs w:val="20"/>
          <w:lang w:val="en-GB"/>
        </w:rPr>
        <w:t>FS_</w:t>
      </w:r>
      <w:r>
        <w:rPr>
          <w:rFonts w:hint="eastAsia" w:ascii="Arial" w:hAnsi="Arial" w:eastAsia="等线" w:cs="Times New Roman"/>
          <w:kern w:val="0"/>
          <w:sz w:val="28"/>
          <w:szCs w:val="20"/>
          <w:lang w:val="en-GB" w:eastAsia="en-US"/>
        </w:rPr>
        <w:t>PAIDC-UPF</w:t>
      </w:r>
    </w:p>
    <w:p w14:paraId="66DE9FB4">
      <w:pPr>
        <w:keepNext/>
        <w:keepLines/>
        <w:widowControl/>
        <w:spacing w:before="120" w:after="180"/>
        <w:ind w:left="1134" w:hanging="1134"/>
        <w:jc w:val="left"/>
        <w:outlineLvl w:val="2"/>
        <w:rPr>
          <w:rFonts w:ascii="Arial" w:hAnsi="Arial" w:eastAsia="等线" w:cs="Times New Roman"/>
          <w:kern w:val="0"/>
          <w:sz w:val="28"/>
          <w:szCs w:val="20"/>
          <w:lang w:val="en-GB" w:eastAsia="en-US"/>
        </w:rPr>
      </w:pPr>
      <w:bookmarkStart w:id="6" w:name="_Toc175754958"/>
      <w:r>
        <w:rPr>
          <w:rFonts w:ascii="Arial" w:hAnsi="Arial" w:eastAsia="等线" w:cs="Times New Roman"/>
          <w:kern w:val="0"/>
          <w:sz w:val="28"/>
          <w:szCs w:val="20"/>
          <w:lang w:val="en-GB" w:eastAsia="en-US"/>
        </w:rPr>
        <w:t>5.2.X.1</w:t>
      </w:r>
      <w:r>
        <w:rPr>
          <w:rFonts w:hint="eastAsia" w:ascii="Arial" w:hAnsi="Arial" w:eastAsia="等线" w:cs="Times New Roman"/>
          <w:kern w:val="0"/>
          <w:sz w:val="28"/>
          <w:szCs w:val="20"/>
          <w:lang w:val="en-GB" w:eastAsia="en-US"/>
        </w:rPr>
        <w:tab/>
      </w:r>
      <w:r>
        <w:rPr>
          <w:rFonts w:hint="eastAsia" w:ascii="Arial" w:hAnsi="Arial" w:eastAsia="等线" w:cs="Times New Roman"/>
          <w:kern w:val="0"/>
          <w:sz w:val="28"/>
          <w:szCs w:val="20"/>
          <w:lang w:val="en-GB" w:eastAsia="en-US"/>
        </w:rPr>
        <w:t>Description</w:t>
      </w:r>
    </w:p>
    <w:p w14:paraId="2426DA6F">
      <w:pPr>
        <w:overflowPunct w:val="0"/>
        <w:autoSpaceDE w:val="0"/>
        <w:autoSpaceDN w:val="0"/>
        <w:adjustRightInd w:val="0"/>
        <w:snapToGrid w:val="0"/>
        <w:spacing w:after="180"/>
        <w:ind w:left="73" w:leftChars="35"/>
        <w:textAlignment w:val="baseline"/>
        <w:rPr>
          <w:rFonts w:ascii="Times New Roman" w:hAnsi="Times New Roman" w:eastAsia="等线" w:cs="Times New Roman"/>
          <w:color w:val="FF0000"/>
          <w:kern w:val="0"/>
          <w:sz w:val="20"/>
          <w:szCs w:val="20"/>
          <w:lang w:eastAsia="en-US"/>
        </w:rPr>
      </w:pPr>
      <w:bookmarkStart w:id="7" w:name="_Toc500949101"/>
      <w:r>
        <w:rPr>
          <w:rFonts w:hint="eastAsia" w:ascii="Times New Roman" w:hAnsi="Times New Roman" w:cs="Times New Roman"/>
          <w:kern w:val="0"/>
          <w:sz w:val="20"/>
          <w:szCs w:val="20"/>
          <w:lang w:val="en-GB"/>
        </w:rPr>
        <w:t xml:space="preserve">In Rel-18, the UPF offers services to the NEF, AF, SMF, NWDAF, DCCF, MFAF via the Nupf service based interface for data collecting in AI/ML related activities. In Rel-19, CT4 is studying </w:t>
      </w:r>
      <w:r>
        <w:rPr>
          <w:rFonts w:ascii="Times New Roman" w:hAnsi="Times New Roman" w:cs="Times New Roman"/>
          <w:kern w:val="0"/>
          <w:sz w:val="20"/>
          <w:szCs w:val="20"/>
          <w:lang w:val="en-GB"/>
        </w:rPr>
        <w:t>“</w:t>
      </w:r>
      <w:r>
        <w:rPr>
          <w:rFonts w:hint="eastAsia" w:ascii="Times New Roman" w:hAnsi="Times New Roman" w:cs="Times New Roman"/>
          <w:kern w:val="0"/>
          <w:sz w:val="20"/>
          <w:szCs w:val="20"/>
          <w:lang w:val="en-GB"/>
        </w:rPr>
        <w:t>Protocol for AI Data Collection from UPF</w:t>
      </w:r>
      <w:r>
        <w:rPr>
          <w:rFonts w:ascii="Times New Roman" w:hAnsi="Times New Roman" w:cs="Times New Roman"/>
          <w:kern w:val="0"/>
          <w:sz w:val="20"/>
          <w:szCs w:val="20"/>
          <w:lang w:val="en-GB"/>
        </w:rPr>
        <w:t>”</w:t>
      </w:r>
      <w:r>
        <w:rPr>
          <w:rFonts w:hint="eastAsia" w:ascii="Times New Roman" w:hAnsi="Times New Roman" w:cs="Times New Roman"/>
          <w:kern w:val="0"/>
          <w:sz w:val="20"/>
          <w:szCs w:val="20"/>
          <w:lang w:val="en-GB"/>
        </w:rPr>
        <w:t>,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196997D">
      <w:pPr>
        <w:keepNext/>
        <w:keepLines/>
        <w:widowControl/>
        <w:spacing w:before="120" w:after="180"/>
        <w:ind w:left="1134" w:hanging="1134"/>
        <w:jc w:val="left"/>
        <w:outlineLvl w:val="2"/>
        <w:rPr>
          <w:rFonts w:ascii="Arial" w:hAnsi="Arial" w:eastAsia="等线" w:cs="Times New Roman"/>
          <w:kern w:val="0"/>
          <w:sz w:val="28"/>
          <w:szCs w:val="20"/>
          <w:lang w:val="en-GB" w:eastAsia="en-US"/>
        </w:rPr>
      </w:pPr>
      <w:bookmarkStart w:id="8" w:name="_Toc175754959"/>
      <w:r>
        <w:rPr>
          <w:rFonts w:ascii="Arial" w:hAnsi="Arial" w:eastAsia="等线" w:cs="Times New Roman"/>
          <w:kern w:val="0"/>
          <w:sz w:val="28"/>
          <w:szCs w:val="20"/>
          <w:lang w:val="en-GB" w:eastAsia="en-US"/>
        </w:rPr>
        <w:t>5.2.X.2</w:t>
      </w:r>
      <w:r>
        <w:rPr>
          <w:rFonts w:ascii="Arial" w:hAnsi="Arial" w:eastAsia="等线" w:cs="Times New Roman"/>
          <w:kern w:val="0"/>
          <w:sz w:val="28"/>
          <w:szCs w:val="20"/>
          <w:lang w:val="en-GB" w:eastAsia="en-US"/>
        </w:rPr>
        <w:tab/>
      </w:r>
      <w:bookmarkEnd w:id="7"/>
      <w:r>
        <w:rPr>
          <w:rFonts w:ascii="Arial" w:hAnsi="Arial" w:eastAsia="等线" w:cs="Times New Roman"/>
          <w:kern w:val="0"/>
          <w:sz w:val="28"/>
          <w:szCs w:val="20"/>
          <w:lang w:eastAsia="en-US"/>
        </w:rPr>
        <w:t>Terminology</w:t>
      </w:r>
      <w:bookmarkEnd w:id="8"/>
      <w:r>
        <w:rPr>
          <w:rFonts w:ascii="Arial" w:hAnsi="Arial" w:eastAsia="等线" w:cs="Times New Roman"/>
          <w:kern w:val="0"/>
          <w:sz w:val="28"/>
          <w:szCs w:val="20"/>
          <w:lang w:eastAsia="en-US"/>
        </w:rPr>
        <w:t xml:space="preserve"> </w:t>
      </w:r>
    </w:p>
    <w:p w14:paraId="02AD9DEF">
      <w:pPr>
        <w:pStyle w:val="24"/>
        <w:keepNext/>
      </w:pPr>
      <w:bookmarkStart w:id="9" w:name="OLE_LINK1"/>
      <w:r>
        <w:t>AF</w:t>
      </w:r>
      <w:r>
        <w:tab/>
      </w:r>
      <w:r>
        <w:t>Application Function</w:t>
      </w:r>
    </w:p>
    <w:p w14:paraId="599085BB">
      <w:pPr>
        <w:pStyle w:val="24"/>
        <w:keepNext/>
      </w:pPr>
      <w:r>
        <w:t>DCCF</w:t>
      </w:r>
      <w:r>
        <w:tab/>
      </w:r>
      <w:r>
        <w:t>Data Collection Coordination Function</w:t>
      </w:r>
    </w:p>
    <w:p w14:paraId="186741B6">
      <w:pPr>
        <w:pStyle w:val="24"/>
        <w:rPr>
          <w:lang w:eastAsia="zh-CN"/>
        </w:rPr>
      </w:pPr>
      <w:r>
        <w:rPr>
          <w:lang w:eastAsia="zh-CN"/>
        </w:rPr>
        <w:t>MFAF</w:t>
      </w:r>
      <w:r>
        <w:rPr>
          <w:lang w:eastAsia="zh-CN"/>
        </w:rPr>
        <w:tab/>
      </w:r>
      <w:r>
        <w:rPr>
          <w:lang w:eastAsia="zh-CN"/>
        </w:rPr>
        <w:t>Messaging Framework Adaptor Function</w:t>
      </w:r>
    </w:p>
    <w:p w14:paraId="4C50A760">
      <w:pPr>
        <w:pStyle w:val="24"/>
        <w:rPr>
          <w:lang w:eastAsia="zh-CN"/>
        </w:rPr>
      </w:pPr>
      <w:r>
        <w:rPr>
          <w:rFonts w:hint="eastAsia"/>
          <w:lang w:eastAsia="zh-CN"/>
        </w:rPr>
        <w:t>N</w:t>
      </w:r>
      <w:r>
        <w:rPr>
          <w:lang w:eastAsia="zh-CN"/>
        </w:rPr>
        <w:t>EF</w:t>
      </w:r>
      <w:r>
        <w:rPr>
          <w:lang w:eastAsia="zh-CN"/>
        </w:rPr>
        <w:tab/>
      </w:r>
      <w:r>
        <w:rPr>
          <w:lang w:eastAsia="zh-CN"/>
        </w:rPr>
        <w:t>Network Exposure Function</w:t>
      </w:r>
    </w:p>
    <w:p w14:paraId="4D31F9EC">
      <w:pPr>
        <w:pStyle w:val="24"/>
        <w:rPr>
          <w:lang w:eastAsia="zh-CN"/>
        </w:rPr>
      </w:pPr>
      <w:r>
        <w:rPr>
          <w:lang w:val="en-US"/>
        </w:rPr>
        <w:t>NWDAF</w:t>
      </w:r>
      <w:r>
        <w:rPr>
          <w:lang w:val="en-US"/>
        </w:rPr>
        <w:tab/>
      </w:r>
      <w:r>
        <w:rPr>
          <w:lang w:val="en-US"/>
        </w:rPr>
        <w:t>Network Data Analytics Function</w:t>
      </w:r>
    </w:p>
    <w:p w14:paraId="114DA9BB">
      <w:pPr>
        <w:pStyle w:val="24"/>
      </w:pPr>
      <w:r>
        <w:t>UPF</w:t>
      </w:r>
      <w:r>
        <w:tab/>
      </w:r>
      <w:r>
        <w:t>User Plane Function</w:t>
      </w:r>
    </w:p>
    <w:p w14:paraId="06705EC8">
      <w:pPr>
        <w:pStyle w:val="24"/>
        <w:rPr>
          <w:lang w:eastAsia="zh-CN"/>
        </w:rPr>
      </w:pPr>
      <w:r>
        <w:t>SMF</w:t>
      </w:r>
      <w:r>
        <w:tab/>
      </w:r>
      <w:r>
        <w:t>Session Management Function</w:t>
      </w:r>
      <w:bookmarkEnd w:id="9"/>
    </w:p>
    <w:p w14:paraId="33242408">
      <w:pPr>
        <w:keepNext/>
        <w:keepLines/>
        <w:widowControl/>
        <w:spacing w:before="120" w:after="180"/>
        <w:ind w:left="1134" w:hanging="1134"/>
        <w:jc w:val="left"/>
        <w:outlineLvl w:val="2"/>
        <w:rPr>
          <w:rFonts w:ascii="Arial" w:hAnsi="Arial" w:eastAsia="等线" w:cs="Times New Roman"/>
          <w:kern w:val="0"/>
          <w:sz w:val="28"/>
          <w:szCs w:val="20"/>
          <w:lang w:val="en-GB"/>
        </w:rPr>
      </w:pPr>
      <w:bookmarkStart w:id="10" w:name="_Toc175754960"/>
      <w:r>
        <w:rPr>
          <w:rFonts w:ascii="Arial" w:hAnsi="Arial" w:eastAsia="等线" w:cs="Times New Roman"/>
          <w:kern w:val="0"/>
          <w:sz w:val="28"/>
          <w:szCs w:val="20"/>
          <w:lang w:val="en-GB"/>
        </w:rPr>
        <w:t>5.2.X.3</w:t>
      </w:r>
      <w:r>
        <w:rPr>
          <w:rFonts w:ascii="Arial" w:hAnsi="Arial" w:eastAsia="等线" w:cs="Times New Roman"/>
          <w:kern w:val="0"/>
          <w:sz w:val="28"/>
          <w:szCs w:val="20"/>
          <w:lang w:val="en-GB"/>
        </w:rPr>
        <w:tab/>
      </w:r>
      <w:r>
        <w:rPr>
          <w:rFonts w:ascii="Arial" w:hAnsi="Arial" w:eastAsia="等线" w:cs="Times New Roman"/>
          <w:kern w:val="0"/>
          <w:sz w:val="28"/>
          <w:szCs w:val="20"/>
          <w:lang w:val="en-GB" w:eastAsia="en-US"/>
        </w:rPr>
        <w:t>Activities Summary</w:t>
      </w:r>
      <w:bookmarkEnd w:id="10"/>
      <w:r>
        <w:rPr>
          <w:rFonts w:ascii="Arial" w:hAnsi="Arial" w:eastAsia="等线" w:cs="Times New Roman"/>
          <w:kern w:val="0"/>
          <w:sz w:val="28"/>
          <w:szCs w:val="20"/>
          <w:lang w:val="en-GB" w:eastAsia="en-US"/>
        </w:rPr>
        <w:t xml:space="preserve"> </w:t>
      </w:r>
    </w:p>
    <w:p w14:paraId="513917C4">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Three modes have been defined for collecting AI/ML related data from the UPF:</w:t>
      </w:r>
    </w:p>
    <w:p w14:paraId="7334E034">
      <w:pPr>
        <w:spacing w:after="180"/>
        <w:ind w:left="400" w:hanging="400" w:hangingChars="20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Mode 1: NF consumer subscribes the UPF event (e.g. QoS Monitoring) via SMF using the PFCP protocol via N4 interface. The AI/ML related consumers could be NEF, AF, NWDAF, DCCF, MFAF.</w:t>
      </w:r>
    </w:p>
    <w:p w14:paraId="7078D2B7">
      <w:pPr>
        <w:spacing w:after="180"/>
        <w:ind w:left="400" w:hanging="400" w:hangingChars="20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Mode 2: NF consumer subscribes the UPF event (e.g.</w:t>
      </w:r>
      <w:r>
        <w:rPr>
          <w:rFonts w:hint="eastAsia"/>
        </w:rPr>
        <w:t xml:space="preserve"> </w:t>
      </w:r>
      <w:r>
        <w:rPr>
          <w:rFonts w:hint="eastAsia" w:ascii="Times New Roman" w:hAnsi="Times New Roman" w:eastAsia="等线" w:cs="Times New Roman"/>
          <w:kern w:val="0"/>
          <w:sz w:val="20"/>
          <w:szCs w:val="20"/>
          <w:lang w:val="en-GB"/>
        </w:rPr>
        <w:t>User Data Usage Measurement,</w:t>
      </w:r>
      <w:r>
        <w:rPr>
          <w:rFonts w:hint="eastAsia"/>
        </w:rPr>
        <w:t xml:space="preserve"> </w:t>
      </w:r>
      <w:r>
        <w:rPr>
          <w:rFonts w:hint="eastAsia" w:ascii="Times New Roman" w:hAnsi="Times New Roman" w:eastAsia="等线" w:cs="Times New Roman"/>
          <w:kern w:val="0"/>
          <w:sz w:val="20"/>
          <w:szCs w:val="20"/>
          <w:lang w:val="en-GB"/>
        </w:rPr>
        <w:t xml:space="preserve">User Data Usage Trends) via SMF using the HTTP protocol via </w:t>
      </w:r>
      <w:r>
        <w:rPr>
          <w:rFonts w:ascii="Times New Roman" w:hAnsi="Times New Roman" w:eastAsia="等线" w:cs="Times New Roman"/>
          <w:kern w:val="0"/>
          <w:sz w:val="20"/>
          <w:szCs w:val="20"/>
          <w:lang w:val="en-GB"/>
        </w:rPr>
        <w:t xml:space="preserve">the Nupf </w:t>
      </w:r>
      <w:r>
        <w:rPr>
          <w:rFonts w:hint="eastAsia" w:ascii="Times New Roman" w:hAnsi="Times New Roman" w:eastAsia="等线" w:cs="Times New Roman"/>
          <w:kern w:val="0"/>
          <w:sz w:val="20"/>
          <w:szCs w:val="20"/>
          <w:lang w:val="en-GB"/>
        </w:rPr>
        <w:t xml:space="preserve">SBI interface. The AI/ML related consumers could be </w:t>
      </w:r>
      <w:r>
        <w:rPr>
          <w:rFonts w:ascii="Times New Roman" w:hAnsi="Times New Roman" w:eastAsia="等线" w:cs="Times New Roman"/>
          <w:kern w:val="0"/>
          <w:sz w:val="20"/>
          <w:szCs w:val="20"/>
          <w:lang w:val="en-GB" w:eastAsia="en-US"/>
        </w:rPr>
        <w:t>NWDAF, DCCF</w:t>
      </w:r>
      <w:r>
        <w:rPr>
          <w:rFonts w:hint="eastAsia" w:ascii="Times New Roman" w:hAnsi="Times New Roman" w:eastAsia="等线" w:cs="Times New Roman"/>
          <w:kern w:val="0"/>
          <w:sz w:val="20"/>
          <w:szCs w:val="20"/>
          <w:lang w:val="en-GB"/>
        </w:rPr>
        <w:t>, MFAF, and the target could be a specific UE or a group of UEs; or any UE with AoI, BSSID/SSID or DNAI information.</w:t>
      </w:r>
    </w:p>
    <w:p w14:paraId="62E75B01">
      <w:pPr>
        <w:spacing w:after="180"/>
        <w:ind w:left="400" w:hanging="400" w:hangingChars="20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w:t>
      </w:r>
      <w:r>
        <w:rPr>
          <w:rFonts w:ascii="Times New Roman" w:hAnsi="Times New Roman" w:eastAsia="等线" w:cs="Times New Roman"/>
          <w:kern w:val="0"/>
          <w:sz w:val="20"/>
          <w:szCs w:val="20"/>
          <w:lang w:val="en-GB"/>
        </w:rPr>
        <w:tab/>
      </w:r>
      <w:r>
        <w:rPr>
          <w:rFonts w:hint="eastAsia" w:ascii="Times New Roman" w:hAnsi="Times New Roman" w:eastAsia="等线" w:cs="Times New Roman"/>
          <w:kern w:val="0"/>
          <w:sz w:val="20"/>
          <w:szCs w:val="20"/>
          <w:lang w:val="en-GB"/>
        </w:rPr>
        <w:t>Mode 3: NF consumer subscribes the UPF event (e.g.</w:t>
      </w:r>
      <w:r>
        <w:rPr>
          <w:rFonts w:hint="eastAsia"/>
        </w:rPr>
        <w:t xml:space="preserve"> </w:t>
      </w:r>
      <w:r>
        <w:rPr>
          <w:rFonts w:hint="eastAsia" w:ascii="Times New Roman" w:hAnsi="Times New Roman" w:eastAsia="等线" w:cs="Times New Roman"/>
          <w:kern w:val="0"/>
          <w:sz w:val="20"/>
          <w:szCs w:val="20"/>
          <w:lang w:val="en-GB"/>
        </w:rPr>
        <w:t>User Data Usage Measurement,</w:t>
      </w:r>
      <w:r>
        <w:rPr>
          <w:rFonts w:hint="eastAsia"/>
        </w:rPr>
        <w:t xml:space="preserve"> </w:t>
      </w:r>
      <w:r>
        <w:rPr>
          <w:rFonts w:hint="eastAsia" w:ascii="Times New Roman" w:hAnsi="Times New Roman" w:eastAsia="等线" w:cs="Times New Roman"/>
          <w:kern w:val="0"/>
          <w:sz w:val="20"/>
          <w:szCs w:val="20"/>
          <w:lang w:val="en-GB"/>
        </w:rPr>
        <w:t>User Data Usage Trends) directly using the HTTP protocol via</w:t>
      </w:r>
      <w:r>
        <w:rPr>
          <w:rFonts w:ascii="Times New Roman" w:hAnsi="Times New Roman" w:eastAsia="等线" w:cs="Times New Roman"/>
          <w:kern w:val="0"/>
          <w:sz w:val="20"/>
          <w:szCs w:val="20"/>
          <w:lang w:val="en-GB"/>
        </w:rPr>
        <w:t xml:space="preserve"> the Nupf</w:t>
      </w:r>
      <w:r>
        <w:rPr>
          <w:rFonts w:hint="eastAsia" w:ascii="Times New Roman" w:hAnsi="Times New Roman" w:eastAsia="等线" w:cs="Times New Roman"/>
          <w:kern w:val="0"/>
          <w:sz w:val="20"/>
          <w:szCs w:val="20"/>
          <w:lang w:val="en-GB"/>
        </w:rPr>
        <w:t xml:space="preserve"> SBI interface. The AI/ML related consumers could be </w:t>
      </w:r>
      <w:r>
        <w:rPr>
          <w:rFonts w:ascii="Times New Roman" w:hAnsi="Times New Roman" w:eastAsia="等线" w:cs="Times New Roman"/>
          <w:kern w:val="0"/>
          <w:sz w:val="20"/>
          <w:szCs w:val="20"/>
          <w:lang w:val="en-GB" w:eastAsia="en-US"/>
        </w:rPr>
        <w:t>NWDAF, DCCF</w:t>
      </w:r>
      <w:r>
        <w:rPr>
          <w:rFonts w:hint="eastAsia" w:ascii="Times New Roman" w:hAnsi="Times New Roman" w:eastAsia="等线" w:cs="Times New Roman"/>
          <w:kern w:val="0"/>
          <w:sz w:val="20"/>
          <w:szCs w:val="20"/>
          <w:lang w:val="en-GB"/>
        </w:rPr>
        <w:t xml:space="preserve">, MFAF, and the target could be Target to </w:t>
      </w:r>
      <w:r>
        <w:rPr>
          <w:rFonts w:ascii="Times New Roman" w:hAnsi="Times New Roman" w:eastAsia="等线" w:cs="Times New Roman"/>
          <w:kern w:val="0"/>
          <w:sz w:val="20"/>
          <w:szCs w:val="20"/>
          <w:lang w:val="en-GB" w:eastAsia="en-US"/>
        </w:rPr>
        <w:t>any UE</w:t>
      </w:r>
      <w:r>
        <w:rPr>
          <w:rFonts w:hint="eastAsia" w:ascii="Times New Roman" w:hAnsi="Times New Roman" w:eastAsia="等线" w:cs="Times New Roman"/>
          <w:kern w:val="0"/>
          <w:sz w:val="20"/>
          <w:szCs w:val="20"/>
          <w:lang w:val="en-GB"/>
        </w:rPr>
        <w:t xml:space="preserve"> without any </w:t>
      </w:r>
      <w:r>
        <w:rPr>
          <w:rFonts w:ascii="Times New Roman" w:hAnsi="Times New Roman" w:eastAsia="等线" w:cs="Times New Roman"/>
          <w:kern w:val="0"/>
          <w:sz w:val="20"/>
          <w:szCs w:val="20"/>
          <w:lang w:val="en-GB" w:eastAsia="en-US"/>
        </w:rPr>
        <w:t xml:space="preserve">AoI, BSSID/SSID </w:t>
      </w:r>
      <w:r>
        <w:rPr>
          <w:rFonts w:hint="eastAsia" w:ascii="Times New Roman" w:hAnsi="Times New Roman" w:eastAsia="等线" w:cs="Times New Roman"/>
          <w:kern w:val="0"/>
          <w:sz w:val="20"/>
          <w:szCs w:val="20"/>
          <w:lang w:val="en-GB"/>
        </w:rPr>
        <w:t>or</w:t>
      </w:r>
      <w:r>
        <w:rPr>
          <w:rFonts w:ascii="Times New Roman" w:hAnsi="Times New Roman" w:eastAsia="等线" w:cs="Times New Roman"/>
          <w:kern w:val="0"/>
          <w:sz w:val="20"/>
          <w:szCs w:val="20"/>
          <w:lang w:val="en-GB" w:eastAsia="en-US"/>
        </w:rPr>
        <w:t xml:space="preserve"> DNAI</w:t>
      </w:r>
      <w:r>
        <w:rPr>
          <w:rFonts w:hint="eastAsia" w:ascii="Times New Roman" w:hAnsi="Times New Roman" w:eastAsia="等线" w:cs="Times New Roman"/>
          <w:kern w:val="0"/>
          <w:sz w:val="20"/>
          <w:szCs w:val="20"/>
          <w:lang w:val="en-GB"/>
        </w:rPr>
        <w:t xml:space="preserve"> information.</w:t>
      </w:r>
    </w:p>
    <w:p w14:paraId="746EEF5B">
      <w:pPr>
        <w:spacing w:after="180"/>
        <w:ind w:left="0" w:firstLine="0" w:firstLineChars="0"/>
        <w:jc w:val="left"/>
        <w:rPr>
          <w:rFonts w:hint="eastAsia" w:ascii="Times New Roman" w:hAnsi="Times New Roman" w:eastAsia="等线" w:cs="Times New Roman"/>
          <w:kern w:val="0"/>
          <w:sz w:val="20"/>
          <w:szCs w:val="20"/>
          <w:lang w:val="en-GB"/>
        </w:rPr>
      </w:pPr>
      <w:r>
        <w:rPr>
          <w:rFonts w:ascii="Times New Roman" w:hAnsi="Times New Roman" w:eastAsia="等线" w:cs="Times New Roman"/>
          <w:kern w:val="0"/>
          <w:sz w:val="20"/>
          <w:szCs w:val="20"/>
          <w:lang w:val="en-GB"/>
        </w:rPr>
        <w:t>In these three modes, after the UPF receives the subscription, the UPF uses SBI based protocol to send notification to the NF consumer.</w:t>
      </w:r>
    </w:p>
    <w:p w14:paraId="3055A64C">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Considering AI/ML adoption grows for 5G use cases like network automation, analytics and others, which results in massive network signalling messages, the potential optimisations on collecting information from UPF, i.e. identifying and lowering the network performance impacts of intensive data collection from UPF, is being studied Rel-19 as described in TR 29.889.</w:t>
      </w:r>
    </w:p>
    <w:p w14:paraId="68BAD21C">
      <w:pPr>
        <w:spacing w:after="180"/>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 xml:space="preserve">Furthermore, for different application traffic and different use cases, different protocols may be used to request the UPF to deliver those event reports to the relevant NF service consumer in more efficient ways. Only SBI based protocol is used </w:t>
      </w:r>
      <w:r>
        <w:rPr>
          <w:rFonts w:hint="eastAsia" w:ascii="Times New Roman" w:hAnsi="Times New Roman" w:eastAsia="等线" w:cs="Times New Roman"/>
          <w:kern w:val="0"/>
          <w:sz w:val="20"/>
          <w:szCs w:val="20"/>
        </w:rPr>
        <w:t xml:space="preserve">to report the notification data </w:t>
      </w:r>
      <w:r>
        <w:rPr>
          <w:rFonts w:hint="eastAsia" w:ascii="Times New Roman" w:hAnsi="Times New Roman" w:eastAsia="等线" w:cs="Times New Roman"/>
          <w:kern w:val="0"/>
          <w:sz w:val="20"/>
          <w:szCs w:val="20"/>
          <w:lang w:val="en-GB"/>
        </w:rPr>
        <w:t xml:space="preserve">in Rel-18 as described in </w:t>
      </w:r>
      <w:r>
        <w:rPr>
          <w:rFonts w:hint="eastAsia" w:ascii="Times New Roman" w:hAnsi="Times New Roman" w:eastAsia="等线" w:cs="Times New Roman"/>
          <w:kern w:val="0"/>
          <w:sz w:val="20"/>
          <w:szCs w:val="20"/>
        </w:rPr>
        <w:t xml:space="preserve">clause 5.2.2.3 of </w:t>
      </w:r>
      <w:r>
        <w:rPr>
          <w:rFonts w:hint="eastAsia" w:ascii="Times New Roman" w:hAnsi="Times New Roman" w:eastAsia="等线" w:cs="Times New Roman"/>
          <w:kern w:val="0"/>
          <w:sz w:val="20"/>
          <w:szCs w:val="20"/>
          <w:lang w:val="en-GB"/>
        </w:rPr>
        <w:t>TS 29.564 while other protocols and corresponding protocol selection are being studied in Rel-19 as described in TR 29.889.</w:t>
      </w:r>
    </w:p>
    <w:p w14:paraId="625F4D8C">
      <w:pPr>
        <w:keepLines/>
        <w:widowControl/>
        <w:overflowPunct w:val="0"/>
        <w:autoSpaceDE w:val="0"/>
        <w:autoSpaceDN w:val="0"/>
        <w:adjustRightInd w:val="0"/>
        <w:spacing w:after="180"/>
        <w:ind w:left="1701" w:hanging="1417"/>
        <w:jc w:val="left"/>
        <w:textAlignment w:val="baseline"/>
        <w:rPr>
          <w:rFonts w:ascii="Times New Roman" w:hAnsi="Times New Roman" w:eastAsia="等线" w:cs="Times New Roman"/>
          <w:color w:val="FF0000"/>
          <w:kern w:val="0"/>
          <w:sz w:val="20"/>
          <w:szCs w:val="20"/>
          <w:lang w:val="en-GB" w:eastAsia="en-US"/>
        </w:rPr>
      </w:pPr>
      <w:r>
        <w:rPr>
          <w:rFonts w:ascii="Times New Roman" w:hAnsi="Times New Roman" w:eastAsia="等线" w:cs="Times New Roman"/>
          <w:color w:val="FF0000"/>
          <w:kern w:val="0"/>
          <w:sz w:val="20"/>
          <w:szCs w:val="20"/>
          <w:lang w:val="en-GB" w:eastAsia="en-US"/>
        </w:rPr>
        <w:t>Editor's note:</w:t>
      </w:r>
      <w:r>
        <w:rPr>
          <w:rFonts w:ascii="Times New Roman" w:hAnsi="Times New Roman" w:eastAsia="等线" w:cs="Times New Roman"/>
          <w:color w:val="FF0000"/>
          <w:kern w:val="0"/>
          <w:sz w:val="20"/>
          <w:szCs w:val="20"/>
          <w:lang w:val="en-GB" w:eastAsia="en-US"/>
        </w:rPr>
        <w:tab/>
      </w:r>
      <w:r>
        <w:rPr>
          <w:rFonts w:ascii="Times New Roman" w:hAnsi="Times New Roman" w:eastAsia="等线" w:cs="Times New Roman"/>
          <w:color w:val="FF0000"/>
          <w:kern w:val="0"/>
          <w:sz w:val="20"/>
          <w:szCs w:val="20"/>
          <w:lang w:val="en-GB" w:eastAsia="en-US"/>
        </w:rPr>
        <w:t>Th</w:t>
      </w:r>
      <w:r>
        <w:rPr>
          <w:rFonts w:hint="eastAsia" w:ascii="Times New Roman" w:hAnsi="Times New Roman" w:eastAsia="等线" w:cs="Times New Roman"/>
          <w:color w:val="FF0000"/>
          <w:kern w:val="0"/>
          <w:sz w:val="20"/>
          <w:szCs w:val="20"/>
          <w:lang w:val="en-GB"/>
        </w:rPr>
        <w:t>e details will be added when the solutions of CT4 are stable</w:t>
      </w:r>
      <w:r>
        <w:rPr>
          <w:rFonts w:ascii="Times New Roman" w:hAnsi="Times New Roman" w:eastAsia="等线" w:cs="Times New Roman"/>
          <w:color w:val="FF0000"/>
          <w:kern w:val="0"/>
          <w:sz w:val="20"/>
          <w:szCs w:val="20"/>
          <w:lang w:val="en-GB" w:eastAsia="en-US"/>
        </w:rPr>
        <w:t>.</w:t>
      </w:r>
    </w:p>
    <w:bookmarkEnd w:id="6"/>
    <w:p w14:paraId="2DA4954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en-US"/>
        </w:rPr>
      </w:pPr>
      <w:r>
        <w:rPr>
          <w:rFonts w:ascii="Arial" w:hAnsi="Arial" w:cs="Arial"/>
          <w:color w:val="0000FF"/>
          <w:sz w:val="28"/>
          <w:szCs w:val="28"/>
          <w:lang w:eastAsia="en-US"/>
        </w:rPr>
        <w:t xml:space="preserve">* * * * End of Change * * * </w:t>
      </w:r>
    </w:p>
    <w:sectPr>
      <w:headerReference r:id="rId3" w:type="default"/>
      <w:type w:val="continuous"/>
      <w:pgSz w:w="11906" w:h="16838"/>
      <w:pgMar w:top="1134" w:right="1134" w:bottom="1134" w:left="1134" w:header="737" w:footer="56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2F6FE">
    <w:pPr>
      <w:framePr w:w="2851" w:h="244" w:hRule="exact" w:wrap="around" w:vAnchor="text" w:hAnchor="page" w:x="1156" w:y="1"/>
      <w:rPr>
        <w:rFonts w:ascii="Arial" w:hAnsi="Arial" w:cs="Arial"/>
        <w:b/>
        <w:bCs/>
        <w:sz w:val="18"/>
        <w:lang w:val="fr-FR"/>
      </w:rPr>
    </w:pPr>
    <w:r>
      <w:rPr>
        <w:rFonts w:ascii="Arial" w:hAnsi="Arial" w:cs="Arial"/>
        <w:b/>
        <w:bCs/>
        <w:sz w:val="18"/>
        <w:lang w:val="fr-FR"/>
      </w:rPr>
      <w:t>T</w:t>
    </w:r>
    <w:r>
      <w:rPr>
        <w:rFonts w:hint="eastAsia" w:ascii="Arial" w:hAnsi="Arial" w:cs="Arial"/>
        <w:b/>
        <w:bCs/>
        <w:sz w:val="18"/>
        <w:lang w:val="fr-FR"/>
      </w:rPr>
      <w:t xml:space="preserve">SG </w:t>
    </w:r>
    <w:r>
      <w:rPr>
        <w:rFonts w:ascii="Arial" w:hAnsi="Arial" w:cs="Arial"/>
        <w:b/>
        <w:bCs/>
        <w:sz w:val="18"/>
        <w:lang w:val="fr-FR"/>
      </w:rPr>
      <w:t>SA Temporary Document</w:t>
    </w:r>
  </w:p>
  <w:p w14:paraId="220A3801">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hAnsi="Arial" w:eastAsia="Malgun Gothic" w:cs="Arial"/>
        <w:b/>
        <w:bCs/>
        <w:color w:val="000000"/>
        <w:kern w:val="0"/>
        <w:sz w:val="18"/>
        <w:szCs w:val="20"/>
        <w:lang w:val="fr-FR" w:eastAsia="ja-JP"/>
      </w:rPr>
    </w:pPr>
    <w:r>
      <w:rPr>
        <w:rFonts w:ascii="Arial" w:hAnsi="Arial" w:eastAsia="Malgun Gothic" w:cs="Arial"/>
        <w:b/>
        <w:bCs/>
        <w:color w:val="000000"/>
        <w:kern w:val="0"/>
        <w:sz w:val="18"/>
        <w:szCs w:val="20"/>
        <w:lang w:val="fr-FR" w:eastAsia="ja-JP"/>
      </w:rPr>
      <w:t xml:space="preserve">Page </w:t>
    </w:r>
    <w:r>
      <w:rPr>
        <w:rFonts w:ascii="Arial" w:hAnsi="Arial" w:eastAsia="Malgun Gothic" w:cs="Arial"/>
        <w:b/>
        <w:bCs/>
        <w:color w:val="000000"/>
        <w:kern w:val="0"/>
        <w:sz w:val="18"/>
        <w:szCs w:val="20"/>
        <w:lang w:val="en-GB" w:eastAsia="ja-JP"/>
      </w:rPr>
      <w:fldChar w:fldCharType="begin"/>
    </w:r>
    <w:r>
      <w:rPr>
        <w:rFonts w:ascii="Arial" w:hAnsi="Arial" w:eastAsia="Malgun Gothic" w:cs="Arial"/>
        <w:b/>
        <w:bCs/>
        <w:color w:val="000000"/>
        <w:kern w:val="0"/>
        <w:sz w:val="18"/>
        <w:szCs w:val="20"/>
        <w:lang w:val="fr-FR" w:eastAsia="ja-JP"/>
      </w:rPr>
      <w:instrText xml:space="preserve">page </w:instrText>
    </w:r>
    <w:r>
      <w:rPr>
        <w:rFonts w:ascii="Arial" w:hAnsi="Arial" w:eastAsia="Malgun Gothic" w:cs="Arial"/>
        <w:b/>
        <w:bCs/>
        <w:color w:val="000000"/>
        <w:kern w:val="0"/>
        <w:sz w:val="18"/>
        <w:szCs w:val="20"/>
        <w:lang w:val="en-GB" w:eastAsia="ja-JP"/>
      </w:rPr>
      <w:fldChar w:fldCharType="separate"/>
    </w:r>
    <w:r>
      <w:rPr>
        <w:rFonts w:ascii="Arial" w:hAnsi="Arial" w:eastAsia="Malgun Gothic" w:cs="Arial"/>
        <w:b/>
        <w:bCs/>
        <w:color w:val="000000"/>
        <w:kern w:val="0"/>
        <w:sz w:val="18"/>
        <w:szCs w:val="20"/>
        <w:lang w:val="fr-FR" w:eastAsia="ja-JP"/>
      </w:rPr>
      <w:t>1</w:t>
    </w:r>
    <w:r>
      <w:rPr>
        <w:rFonts w:ascii="Arial" w:hAnsi="Arial" w:eastAsia="Malgun Gothic" w:cs="Arial"/>
        <w:b/>
        <w:bCs/>
        <w:color w:val="000000"/>
        <w:kern w:val="0"/>
        <w:sz w:val="18"/>
        <w:szCs w:val="20"/>
        <w:lang w:val="en-GB" w:eastAsia="ja-JP"/>
      </w:rPr>
      <w:fldChar w:fldCharType="end"/>
    </w:r>
  </w:p>
  <w:p w14:paraId="7D134E02">
    <w:pPr>
      <w:pStyle w:val="7"/>
      <w:pBdr>
        <w:bottom w:val="none" w:color="auto" w:sz="0" w:space="0"/>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17997"/>
    <w:multiLevelType w:val="multilevel"/>
    <w:tmpl w:val="0571799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xNjFhODdiMDEwNDE4NjNiNzMwZmNkYTE1ZjRjNzUifQ=="/>
  </w:docVars>
  <w:rsids>
    <w:rsidRoot w:val="001636C1"/>
    <w:rsid w:val="00007B62"/>
    <w:rsid w:val="000157FF"/>
    <w:rsid w:val="000327F7"/>
    <w:rsid w:val="00036974"/>
    <w:rsid w:val="00037A24"/>
    <w:rsid w:val="000726C4"/>
    <w:rsid w:val="00085D60"/>
    <w:rsid w:val="00094F45"/>
    <w:rsid w:val="000A0A7C"/>
    <w:rsid w:val="000D6E34"/>
    <w:rsid w:val="000E4065"/>
    <w:rsid w:val="000F09BA"/>
    <w:rsid w:val="000F49FE"/>
    <w:rsid w:val="00105085"/>
    <w:rsid w:val="00116395"/>
    <w:rsid w:val="00122325"/>
    <w:rsid w:val="00147DF7"/>
    <w:rsid w:val="0015743F"/>
    <w:rsid w:val="001636C1"/>
    <w:rsid w:val="00163E20"/>
    <w:rsid w:val="001648B7"/>
    <w:rsid w:val="00170054"/>
    <w:rsid w:val="00176971"/>
    <w:rsid w:val="00180C0E"/>
    <w:rsid w:val="0018520C"/>
    <w:rsid w:val="00195246"/>
    <w:rsid w:val="001A051F"/>
    <w:rsid w:val="001A2625"/>
    <w:rsid w:val="001A3E6C"/>
    <w:rsid w:val="001D4DD5"/>
    <w:rsid w:val="001E626D"/>
    <w:rsid w:val="001E6ACF"/>
    <w:rsid w:val="001E6F2B"/>
    <w:rsid w:val="001F4063"/>
    <w:rsid w:val="001F449A"/>
    <w:rsid w:val="0020394B"/>
    <w:rsid w:val="00204F32"/>
    <w:rsid w:val="00220273"/>
    <w:rsid w:val="00222CA7"/>
    <w:rsid w:val="00224EF1"/>
    <w:rsid w:val="00252F12"/>
    <w:rsid w:val="0026374E"/>
    <w:rsid w:val="00275E45"/>
    <w:rsid w:val="00276498"/>
    <w:rsid w:val="002819B2"/>
    <w:rsid w:val="0029035F"/>
    <w:rsid w:val="0029081A"/>
    <w:rsid w:val="002B0D9A"/>
    <w:rsid w:val="002B1A6A"/>
    <w:rsid w:val="002C6183"/>
    <w:rsid w:val="002D1584"/>
    <w:rsid w:val="002D191B"/>
    <w:rsid w:val="002D24D3"/>
    <w:rsid w:val="002D3233"/>
    <w:rsid w:val="002E25C6"/>
    <w:rsid w:val="002E7448"/>
    <w:rsid w:val="002F09C1"/>
    <w:rsid w:val="002F22F4"/>
    <w:rsid w:val="002F3745"/>
    <w:rsid w:val="003131E5"/>
    <w:rsid w:val="00333572"/>
    <w:rsid w:val="003430B0"/>
    <w:rsid w:val="003611DD"/>
    <w:rsid w:val="0036272B"/>
    <w:rsid w:val="00373A31"/>
    <w:rsid w:val="003809D2"/>
    <w:rsid w:val="00397034"/>
    <w:rsid w:val="003B0B6A"/>
    <w:rsid w:val="003B7DA8"/>
    <w:rsid w:val="003C1DAD"/>
    <w:rsid w:val="003D4BE7"/>
    <w:rsid w:val="003D773B"/>
    <w:rsid w:val="003F545C"/>
    <w:rsid w:val="00415CE1"/>
    <w:rsid w:val="0041710D"/>
    <w:rsid w:val="00430A42"/>
    <w:rsid w:val="004378B4"/>
    <w:rsid w:val="00444676"/>
    <w:rsid w:val="00445DA1"/>
    <w:rsid w:val="00461165"/>
    <w:rsid w:val="00461C4C"/>
    <w:rsid w:val="00461D55"/>
    <w:rsid w:val="004712EC"/>
    <w:rsid w:val="0048468E"/>
    <w:rsid w:val="0049066F"/>
    <w:rsid w:val="00492F6C"/>
    <w:rsid w:val="00496296"/>
    <w:rsid w:val="004B07D2"/>
    <w:rsid w:val="004B1C47"/>
    <w:rsid w:val="004C2FE2"/>
    <w:rsid w:val="004C3F97"/>
    <w:rsid w:val="004F035D"/>
    <w:rsid w:val="004F505A"/>
    <w:rsid w:val="00503585"/>
    <w:rsid w:val="005039AF"/>
    <w:rsid w:val="00537257"/>
    <w:rsid w:val="005406C8"/>
    <w:rsid w:val="005451AB"/>
    <w:rsid w:val="00545AA2"/>
    <w:rsid w:val="0056376C"/>
    <w:rsid w:val="00576220"/>
    <w:rsid w:val="00582F62"/>
    <w:rsid w:val="00593FA4"/>
    <w:rsid w:val="00595968"/>
    <w:rsid w:val="005A32E4"/>
    <w:rsid w:val="005B345E"/>
    <w:rsid w:val="005B74B0"/>
    <w:rsid w:val="005E0591"/>
    <w:rsid w:val="005E12EC"/>
    <w:rsid w:val="005F10A9"/>
    <w:rsid w:val="005F111C"/>
    <w:rsid w:val="00635903"/>
    <w:rsid w:val="00657DBF"/>
    <w:rsid w:val="006825D5"/>
    <w:rsid w:val="0068648E"/>
    <w:rsid w:val="006A69A1"/>
    <w:rsid w:val="006B0B9A"/>
    <w:rsid w:val="006B5151"/>
    <w:rsid w:val="006C4CB2"/>
    <w:rsid w:val="006D5FCD"/>
    <w:rsid w:val="006E477E"/>
    <w:rsid w:val="006F0450"/>
    <w:rsid w:val="006F3D59"/>
    <w:rsid w:val="00710AFA"/>
    <w:rsid w:val="00784226"/>
    <w:rsid w:val="007B0693"/>
    <w:rsid w:val="007B52A5"/>
    <w:rsid w:val="007C00DC"/>
    <w:rsid w:val="007C7418"/>
    <w:rsid w:val="007C74B7"/>
    <w:rsid w:val="007D1406"/>
    <w:rsid w:val="007D1800"/>
    <w:rsid w:val="007F615C"/>
    <w:rsid w:val="007F7012"/>
    <w:rsid w:val="00807231"/>
    <w:rsid w:val="00821667"/>
    <w:rsid w:val="00823346"/>
    <w:rsid w:val="00823A92"/>
    <w:rsid w:val="00833488"/>
    <w:rsid w:val="00855684"/>
    <w:rsid w:val="008602AB"/>
    <w:rsid w:val="008760D0"/>
    <w:rsid w:val="00895521"/>
    <w:rsid w:val="00896742"/>
    <w:rsid w:val="008B078A"/>
    <w:rsid w:val="008C4097"/>
    <w:rsid w:val="008D0990"/>
    <w:rsid w:val="0090604E"/>
    <w:rsid w:val="00956C6E"/>
    <w:rsid w:val="00963197"/>
    <w:rsid w:val="00997FAC"/>
    <w:rsid w:val="009D49A0"/>
    <w:rsid w:val="009D785C"/>
    <w:rsid w:val="009E04F1"/>
    <w:rsid w:val="009E5329"/>
    <w:rsid w:val="009F6ACC"/>
    <w:rsid w:val="009F7B49"/>
    <w:rsid w:val="00A14AAC"/>
    <w:rsid w:val="00A35090"/>
    <w:rsid w:val="00A35647"/>
    <w:rsid w:val="00A35F59"/>
    <w:rsid w:val="00A3762D"/>
    <w:rsid w:val="00A55B70"/>
    <w:rsid w:val="00A63CA8"/>
    <w:rsid w:val="00A749CC"/>
    <w:rsid w:val="00A96670"/>
    <w:rsid w:val="00A974A0"/>
    <w:rsid w:val="00A978C2"/>
    <w:rsid w:val="00AA383B"/>
    <w:rsid w:val="00AA51C6"/>
    <w:rsid w:val="00AA7364"/>
    <w:rsid w:val="00AB4218"/>
    <w:rsid w:val="00AD0501"/>
    <w:rsid w:val="00AE11BA"/>
    <w:rsid w:val="00AF2807"/>
    <w:rsid w:val="00AF2C43"/>
    <w:rsid w:val="00B31BCF"/>
    <w:rsid w:val="00B3293C"/>
    <w:rsid w:val="00B3319F"/>
    <w:rsid w:val="00B467E7"/>
    <w:rsid w:val="00B46BF1"/>
    <w:rsid w:val="00B63107"/>
    <w:rsid w:val="00B77BFC"/>
    <w:rsid w:val="00B87186"/>
    <w:rsid w:val="00B91A38"/>
    <w:rsid w:val="00BA4E13"/>
    <w:rsid w:val="00BB011C"/>
    <w:rsid w:val="00BB4A64"/>
    <w:rsid w:val="00BB5612"/>
    <w:rsid w:val="00BC3F36"/>
    <w:rsid w:val="00C00121"/>
    <w:rsid w:val="00C06294"/>
    <w:rsid w:val="00C119EB"/>
    <w:rsid w:val="00C12C0C"/>
    <w:rsid w:val="00C22F28"/>
    <w:rsid w:val="00C63458"/>
    <w:rsid w:val="00C80DA6"/>
    <w:rsid w:val="00CA252A"/>
    <w:rsid w:val="00CB0BF4"/>
    <w:rsid w:val="00CB67D0"/>
    <w:rsid w:val="00CC4848"/>
    <w:rsid w:val="00CC6C13"/>
    <w:rsid w:val="00CD2FC9"/>
    <w:rsid w:val="00D00E2D"/>
    <w:rsid w:val="00D029B4"/>
    <w:rsid w:val="00D04D2A"/>
    <w:rsid w:val="00D443B1"/>
    <w:rsid w:val="00D46F42"/>
    <w:rsid w:val="00D85A75"/>
    <w:rsid w:val="00D92696"/>
    <w:rsid w:val="00D96C6C"/>
    <w:rsid w:val="00DA0417"/>
    <w:rsid w:val="00DA1ADD"/>
    <w:rsid w:val="00DA4F48"/>
    <w:rsid w:val="00DD5605"/>
    <w:rsid w:val="00DD5940"/>
    <w:rsid w:val="00E07EEA"/>
    <w:rsid w:val="00E14FFE"/>
    <w:rsid w:val="00E467DC"/>
    <w:rsid w:val="00E471A8"/>
    <w:rsid w:val="00E47994"/>
    <w:rsid w:val="00E56057"/>
    <w:rsid w:val="00E60018"/>
    <w:rsid w:val="00E7015B"/>
    <w:rsid w:val="00EB05D4"/>
    <w:rsid w:val="00EB1FB9"/>
    <w:rsid w:val="00EC2D91"/>
    <w:rsid w:val="00ED338C"/>
    <w:rsid w:val="00EE04D6"/>
    <w:rsid w:val="00EE6B21"/>
    <w:rsid w:val="00F22D8D"/>
    <w:rsid w:val="00F26C9B"/>
    <w:rsid w:val="00F30064"/>
    <w:rsid w:val="00F31638"/>
    <w:rsid w:val="00F62542"/>
    <w:rsid w:val="00F80C92"/>
    <w:rsid w:val="00F85EB3"/>
    <w:rsid w:val="00F904BC"/>
    <w:rsid w:val="00F92D16"/>
    <w:rsid w:val="00F95FF3"/>
    <w:rsid w:val="00FA299B"/>
    <w:rsid w:val="00FA3421"/>
    <w:rsid w:val="00FA6404"/>
    <w:rsid w:val="00FB12B7"/>
    <w:rsid w:val="00FB2F10"/>
    <w:rsid w:val="00FC4FE9"/>
    <w:rsid w:val="00FD152D"/>
    <w:rsid w:val="00FD6F9C"/>
    <w:rsid w:val="00FE37C4"/>
    <w:rsid w:val="00FF3EE4"/>
    <w:rsid w:val="3E46173D"/>
    <w:rsid w:val="45093130"/>
    <w:rsid w:val="47351BCC"/>
    <w:rsid w:val="57A07604"/>
    <w:rsid w:val="5E66195A"/>
    <w:rsid w:val="7CC02699"/>
    <w:rsid w:val="7F8F5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1"/>
    <w:next w:val="1"/>
    <w:link w:val="2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3"/>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rPr>
      <w:rFonts w:ascii="Times New Roman" w:hAnsi="Times New Roman"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7"/>
    <w:qFormat/>
    <w:uiPriority w:val="99"/>
    <w:rPr>
      <w:sz w:val="18"/>
      <w:szCs w:val="18"/>
    </w:rPr>
  </w:style>
  <w:style w:type="character" w:customStyle="1" w:styleId="12">
    <w:name w:val="页脚 字符"/>
    <w:basedOn w:val="10"/>
    <w:link w:val="6"/>
    <w:qFormat/>
    <w:uiPriority w:val="99"/>
    <w:rPr>
      <w:sz w:val="18"/>
      <w:szCs w:val="18"/>
    </w:rPr>
  </w:style>
  <w:style w:type="character" w:customStyle="1" w:styleId="13">
    <w:name w:val="标题 1 字符"/>
    <w:basedOn w:val="10"/>
    <w:link w:val="2"/>
    <w:qFormat/>
    <w:uiPriority w:val="0"/>
    <w:rPr>
      <w:rFonts w:ascii="Arial" w:hAnsi="Arial" w:cs="Times New Roman"/>
      <w:kern w:val="0"/>
      <w:sz w:val="36"/>
      <w:szCs w:val="20"/>
      <w:lang w:val="en-GB" w:eastAsia="ja-JP"/>
    </w:rPr>
  </w:style>
  <w:style w:type="paragraph" w:customStyle="1" w:styleId="14">
    <w:name w:val="NO"/>
    <w:basedOn w:val="1"/>
    <w:link w:val="15"/>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15">
    <w:name w:val="NO Char"/>
    <w:link w:val="14"/>
    <w:qFormat/>
    <w:uiPriority w:val="0"/>
    <w:rPr>
      <w:rFonts w:ascii="Times New Roman" w:hAnsi="Times New Roman" w:cs="Times New Roman"/>
      <w:color w:val="000000"/>
      <w:kern w:val="0"/>
      <w:sz w:val="20"/>
      <w:szCs w:val="20"/>
      <w:lang w:val="en-GB" w:eastAsia="ja-JP"/>
    </w:rPr>
  </w:style>
  <w:style w:type="paragraph" w:customStyle="1" w:styleId="16">
    <w:name w:val="B1"/>
    <w:basedOn w:val="1"/>
    <w:link w:val="17"/>
    <w:qFormat/>
    <w:uiPriority w:val="0"/>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17">
    <w:name w:val="B1 Char"/>
    <w:link w:val="16"/>
    <w:qFormat/>
    <w:uiPriority w:val="0"/>
    <w:rPr>
      <w:rFonts w:ascii="Times New Roman" w:hAnsi="Times New Roman" w:cs="Times New Roman"/>
      <w:color w:val="000000"/>
      <w:kern w:val="0"/>
      <w:sz w:val="20"/>
      <w:szCs w:val="20"/>
      <w:lang w:val="en-GB" w:eastAsia="ja-JP"/>
    </w:rPr>
  </w:style>
  <w:style w:type="paragraph" w:customStyle="1" w:styleId="18">
    <w:name w:val="CR Cover Page"/>
    <w:link w:val="19"/>
    <w:qFormat/>
    <w:uiPriority w:val="0"/>
    <w:pPr>
      <w:spacing w:after="120"/>
    </w:pPr>
    <w:rPr>
      <w:rFonts w:ascii="Arial" w:hAnsi="Arial" w:cs="Times New Roman" w:eastAsiaTheme="minorEastAsia"/>
      <w:lang w:val="en-GB" w:eastAsia="en-US" w:bidi="ar-SA"/>
    </w:rPr>
  </w:style>
  <w:style w:type="character" w:customStyle="1" w:styleId="19">
    <w:name w:val="CR Cover Page Zchn"/>
    <w:link w:val="18"/>
    <w:qFormat/>
    <w:uiPriority w:val="0"/>
    <w:rPr>
      <w:rFonts w:ascii="Arial" w:hAnsi="Arial" w:cs="Times New Roman"/>
      <w:kern w:val="0"/>
      <w:sz w:val="20"/>
      <w:szCs w:val="20"/>
      <w:lang w:val="en-GB" w:eastAsia="en-US"/>
    </w:rPr>
  </w:style>
  <w:style w:type="character" w:customStyle="1" w:styleId="20">
    <w:name w:val="标题 2 字符"/>
    <w:basedOn w:val="10"/>
    <w:link w:val="3"/>
    <w:qFormat/>
    <w:uiPriority w:val="0"/>
    <w:rPr>
      <w:rFonts w:asciiTheme="majorHAnsi" w:hAnsiTheme="majorHAnsi" w:eastAsiaTheme="majorEastAsia" w:cstheme="majorBidi"/>
      <w:b/>
      <w:bCs/>
      <w:sz w:val="32"/>
      <w:szCs w:val="32"/>
    </w:rPr>
  </w:style>
  <w:style w:type="character" w:customStyle="1" w:styleId="21">
    <w:name w:val="标题 3 字符"/>
    <w:basedOn w:val="10"/>
    <w:link w:val="4"/>
    <w:qFormat/>
    <w:uiPriority w:val="0"/>
    <w:rPr>
      <w:b/>
      <w:bCs/>
      <w:sz w:val="32"/>
      <w:szCs w:val="32"/>
    </w:rPr>
  </w:style>
  <w:style w:type="character" w:customStyle="1" w:styleId="22">
    <w:name w:val="B1 Char1"/>
    <w:qFormat/>
    <w:uiPriority w:val="0"/>
    <w:rPr>
      <w:color w:val="000000"/>
      <w:lang w:eastAsia="ja-JP"/>
    </w:rPr>
  </w:style>
  <w:style w:type="character" w:customStyle="1" w:styleId="23">
    <w:name w:val="批注框文本 字符"/>
    <w:basedOn w:val="10"/>
    <w:link w:val="5"/>
    <w:semiHidden/>
    <w:qFormat/>
    <w:uiPriority w:val="99"/>
    <w:rPr>
      <w:sz w:val="18"/>
      <w:szCs w:val="18"/>
    </w:rPr>
  </w:style>
  <w:style w:type="paragraph" w:customStyle="1" w:styleId="24">
    <w:name w:val="EW"/>
    <w:basedOn w:val="1"/>
    <w:link w:val="25"/>
    <w:qFormat/>
    <w:uiPriority w:val="0"/>
    <w:pPr>
      <w:keepLines/>
      <w:widowControl/>
      <w:ind w:left="1702" w:hanging="1418"/>
      <w:jc w:val="left"/>
    </w:pPr>
    <w:rPr>
      <w:rFonts w:ascii="Times New Roman" w:hAnsi="Times New Roman" w:cs="Times New Roman"/>
      <w:kern w:val="0"/>
      <w:sz w:val="20"/>
      <w:szCs w:val="20"/>
      <w:lang w:val="en-GB" w:eastAsia="en-US"/>
    </w:rPr>
  </w:style>
  <w:style w:type="character" w:customStyle="1" w:styleId="25">
    <w:name w:val="EW Char"/>
    <w:link w:val="24"/>
    <w:qFormat/>
    <w:locked/>
    <w:uiPriority w:val="0"/>
    <w:rPr>
      <w:rFonts w:ascii="Times New Roman" w:hAnsi="Times New Roman" w:cs="Times New Roman"/>
      <w:kern w:val="0"/>
      <w:sz w:val="20"/>
      <w:szCs w:val="20"/>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5EDD1-F3DF-47DC-A54E-13A374C2942E}">
  <ds:schemaRefs/>
</ds:datastoreItem>
</file>

<file path=docProps/app.xml><?xml version="1.0" encoding="utf-8"?>
<Properties xmlns="http://schemas.openxmlformats.org/officeDocument/2006/extended-properties" xmlns:vt="http://schemas.openxmlformats.org/officeDocument/2006/docPropsVTypes">
  <Template>Normal</Template>
  <Pages>2</Pages>
  <Words>611</Words>
  <Characters>3193</Characters>
  <Lines>27</Lines>
  <Paragraphs>7</Paragraphs>
  <TotalTime>7</TotalTime>
  <ScaleCrop>false</ScaleCrop>
  <LinksUpToDate>false</LinksUpToDate>
  <CharactersWithSpaces>3777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2024-01-12T09:45:00Z</dcterms:created>
  <dc:creator>China Telecom</dc:creator>
  <cp:lastModifiedBy>China Telecom2</cp:lastModifiedBy>
  <dcterms:modified xsi:type="dcterms:W3CDTF">2024-09-03T15:14:49Z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F3EA7CF01B074A12828AC059D0AAE88D_13</vt:lpwstr>
  </property>
</Properties>
</file>